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A34" w:rsidRPr="000D5EC9" w:rsidRDefault="00835A34" w:rsidP="00835A3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#94bis-e</w:t>
      </w:r>
      <w:r w:rsidRPr="000D5EC9">
        <w:rPr>
          <w:rFonts w:cs="Arial"/>
          <w:b/>
          <w:noProof/>
          <w:sz w:val="24"/>
          <w:szCs w:val="24"/>
        </w:rPr>
        <w:tab/>
      </w:r>
      <w:r w:rsidRPr="00D84951">
        <w:rPr>
          <w:rFonts w:eastAsia="宋体" w:cs="Arial"/>
          <w:b/>
          <w:noProof/>
          <w:sz w:val="24"/>
          <w:szCs w:val="24"/>
          <w:lang w:eastAsia="zh-CN"/>
        </w:rPr>
        <w:t>R4-200</w:t>
      </w:r>
      <w:r>
        <w:rPr>
          <w:rFonts w:eastAsia="宋体" w:cs="Arial"/>
          <w:b/>
          <w:noProof/>
          <w:sz w:val="24"/>
          <w:szCs w:val="24"/>
          <w:lang w:eastAsia="zh-CN"/>
        </w:rPr>
        <w:t>3680</w:t>
      </w:r>
    </w:p>
    <w:p w:rsidR="00835A34" w:rsidRPr="00924B93" w:rsidRDefault="00835A34" w:rsidP="00835A34">
      <w:pPr>
        <w:pStyle w:val="CRCoverPage"/>
        <w:outlineLvl w:val="0"/>
        <w:rPr>
          <w:rFonts w:hint="eastAsia"/>
          <w:b/>
          <w:noProof/>
          <w:sz w:val="24"/>
        </w:rPr>
      </w:pPr>
      <w:r>
        <w:rPr>
          <w:b/>
          <w:noProof/>
          <w:sz w:val="24"/>
        </w:rPr>
        <w:t>Electronic Meeting, 20</w:t>
      </w:r>
      <w:r w:rsidRPr="00D2023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 – 30</w:t>
      </w:r>
      <w:r w:rsidRPr="00D2023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Apr, 2020</w:t>
      </w:r>
    </w:p>
    <w:p w:rsidR="00835A34" w:rsidRPr="00D20238" w:rsidRDefault="00835A34" w:rsidP="00835A34">
      <w:pPr>
        <w:pStyle w:val="a5"/>
        <w:jc w:val="both"/>
        <w:rPr>
          <w:rFonts w:eastAsia="宋体" w:hint="eastAsia"/>
          <w:b w:val="0"/>
          <w:i w:val="0"/>
          <w:noProof w:val="0"/>
          <w:sz w:val="24"/>
          <w:lang w:eastAsia="zh-CN"/>
        </w:rPr>
      </w:pPr>
    </w:p>
    <w:p w:rsidR="00835A34" w:rsidRPr="00067A3E" w:rsidRDefault="00835A34" w:rsidP="00835A34">
      <w:pPr>
        <w:pStyle w:val="a5"/>
        <w:jc w:val="both"/>
        <w:rPr>
          <w:rFonts w:eastAsia="宋体" w:hint="eastAsia"/>
          <w:b w:val="0"/>
          <w:i w:val="0"/>
          <w:noProof w:val="0"/>
          <w:sz w:val="24"/>
          <w:lang w:eastAsia="zh-CN"/>
        </w:rPr>
      </w:pPr>
    </w:p>
    <w:p w:rsidR="00835A34" w:rsidRPr="00BA354E" w:rsidRDefault="00835A34" w:rsidP="00835A3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D</w:t>
      </w:r>
      <w:r w:rsidRPr="00DC1800">
        <w:rPr>
          <w:rFonts w:ascii="Arial" w:hAnsi="Arial"/>
          <w:sz w:val="24"/>
          <w:lang w:val="en-US" w:eastAsia="zh-CN"/>
        </w:rPr>
        <w:t>iscussi</w:t>
      </w:r>
      <w:r>
        <w:rPr>
          <w:rFonts w:ascii="Arial" w:hAnsi="Arial"/>
          <w:sz w:val="24"/>
          <w:lang w:val="en-US" w:eastAsia="zh-CN"/>
        </w:rPr>
        <w:t>on on URLLC UE performance requirements for low latency for verifying pre-emption</w:t>
      </w:r>
      <w:r w:rsidRPr="00492450">
        <w:rPr>
          <w:rFonts w:ascii="Arial" w:hAnsi="Arial"/>
          <w:b/>
          <w:sz w:val="24"/>
          <w:lang w:val="fr-FR"/>
        </w:rPr>
        <w:t xml:space="preserve"> </w:t>
      </w:r>
    </w:p>
    <w:p w:rsidR="00835A34" w:rsidRPr="00492450" w:rsidRDefault="00835A34" w:rsidP="00835A34">
      <w:pPr>
        <w:tabs>
          <w:tab w:val="left" w:pos="1985"/>
        </w:tabs>
        <w:ind w:left="1980" w:hanging="1980"/>
        <w:rPr>
          <w:rStyle w:val="a7"/>
          <w:rFonts w:hint="eastAsia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835A34" w:rsidRPr="00492450" w:rsidRDefault="00835A34" w:rsidP="00835A34">
      <w:pPr>
        <w:tabs>
          <w:tab w:val="left" w:pos="1985"/>
        </w:tabs>
        <w:rPr>
          <w:rStyle w:val="a7"/>
          <w:rFonts w:hint="eastAsia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/>
        </w:rPr>
        <w:t>6.9.1.2</w:t>
      </w:r>
    </w:p>
    <w:p w:rsidR="00835A34" w:rsidRPr="00492450" w:rsidRDefault="00835A34" w:rsidP="00835A34">
      <w:pPr>
        <w:tabs>
          <w:tab w:val="left" w:pos="1985"/>
        </w:tabs>
        <w:ind w:left="1980" w:hanging="1980"/>
        <w:rPr>
          <w:rStyle w:val="a7"/>
          <w:rFonts w:hint="eastAsia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835A34" w:rsidRPr="00492450" w:rsidRDefault="00835A34" w:rsidP="00835A34">
      <w:pPr>
        <w:pStyle w:val="1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Background</w:t>
      </w:r>
    </w:p>
    <w:p w:rsidR="00835A34" w:rsidRDefault="00835A34" w:rsidP="00835A34">
      <w:pPr>
        <w:rPr>
          <w:lang w:val="en-US" w:eastAsia="zh-CN"/>
        </w:rPr>
      </w:pPr>
      <w:r>
        <w:rPr>
          <w:lang w:eastAsia="zh-CN"/>
        </w:rPr>
        <w:t>When considering the low latency of URLLC UE performance requirements, RAN4 agreed to verify the related features</w:t>
      </w:r>
      <w:r>
        <w:rPr>
          <w:lang w:val="en-US" w:eastAsia="zh-CN"/>
        </w:rPr>
        <w:t xml:space="preserve">. According to the conclusion from RAN4 #94 e-meeting, three features were agreed to be verified and two of them (PDSCH mapping type B and PDSCH processing capability) were agreed to be verified together. Thus, two performance requirements will be defined for URLLC UE low latency. </w:t>
      </w:r>
    </w:p>
    <w:p w:rsidR="00835A34" w:rsidRDefault="00835A34" w:rsidP="00835A34">
      <w:pPr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 xml:space="preserve">Define performance requirements for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DSCH mapping type B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>nd PDSCH processing capability 2.</w:t>
      </w:r>
    </w:p>
    <w:p w:rsidR="00835A34" w:rsidRDefault="00835A34" w:rsidP="00835A34">
      <w:pPr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>Define performance requirements for preemption indication for eMBB UE.</w:t>
      </w:r>
    </w:p>
    <w:p w:rsidR="00835A34" w:rsidRDefault="00835A34" w:rsidP="00835A34">
      <w:pPr>
        <w:rPr>
          <w:lang w:val="en-US" w:eastAsia="zh-CN"/>
        </w:rPr>
      </w:pPr>
      <w:r>
        <w:rPr>
          <w:lang w:val="en-US" w:eastAsia="zh-CN"/>
        </w:rPr>
        <w:t xml:space="preserve">In this paper, the preemption feature will be discussed. Regarding to the pre-emption feature, RAN 4 agreed that no performance requirements would be defined for URLLC UE [1]. </w:t>
      </w:r>
    </w:p>
    <w:p w:rsidR="00835A34" w:rsidRPr="008C3BE6" w:rsidRDefault="00835A34" w:rsidP="00835A34">
      <w:pPr>
        <w:ind w:leftChars="500" w:left="1000"/>
        <w:rPr>
          <w:i/>
          <w:u w:val="single"/>
          <w:lang w:val="en-US" w:eastAsia="zh-CN"/>
        </w:rPr>
      </w:pPr>
      <w:r w:rsidRPr="008C3BE6">
        <w:rPr>
          <w:i/>
          <w:u w:val="single"/>
          <w:lang w:val="en-US" w:eastAsia="zh-CN"/>
        </w:rPr>
        <w:t xml:space="preserve">Agreements: </w:t>
      </w:r>
    </w:p>
    <w:p w:rsidR="00835A34" w:rsidRPr="00BA44EE" w:rsidRDefault="00835A34" w:rsidP="00835A34">
      <w:pPr>
        <w:numPr>
          <w:ilvl w:val="0"/>
          <w:numId w:val="5"/>
        </w:numPr>
        <w:tabs>
          <w:tab w:val="clear" w:pos="720"/>
          <w:tab w:val="num" w:pos="1720"/>
        </w:tabs>
        <w:ind w:leftChars="680" w:left="1720"/>
        <w:rPr>
          <w:rFonts w:hint="eastAsia"/>
          <w:i/>
          <w:lang w:val="en-US" w:eastAsia="zh-CN"/>
        </w:rPr>
      </w:pPr>
      <w:r w:rsidRPr="009C6F0B">
        <w:rPr>
          <w:i/>
          <w:lang w:eastAsia="zh-CN"/>
        </w:rPr>
        <w:t>No URLLC PI performance requirements</w:t>
      </w:r>
    </w:p>
    <w:p w:rsidR="00835A34" w:rsidRDefault="00835A34" w:rsidP="00835A34">
      <w:pPr>
        <w:rPr>
          <w:lang w:val="en-US" w:eastAsia="zh-CN"/>
        </w:rPr>
      </w:pPr>
      <w:r>
        <w:rPr>
          <w:lang w:val="en-US" w:eastAsia="zh-CN"/>
        </w:rPr>
        <w:t>For eMBB UE, some parameters have been agreed according to the WF [1]:</w:t>
      </w:r>
    </w:p>
    <w:p w:rsidR="00835A34" w:rsidRPr="008C3BE6" w:rsidRDefault="00835A34" w:rsidP="00835A34">
      <w:pPr>
        <w:ind w:leftChars="500" w:left="1000"/>
        <w:rPr>
          <w:rFonts w:hint="eastAsia"/>
          <w:i/>
          <w:u w:val="single"/>
          <w:lang w:val="en-US" w:eastAsia="zh-CN"/>
        </w:rPr>
      </w:pPr>
      <w:r w:rsidRPr="008C3BE6">
        <w:rPr>
          <w:i/>
          <w:u w:val="single"/>
          <w:lang w:val="en-US" w:eastAsia="zh-CN"/>
        </w:rPr>
        <w:t xml:space="preserve">Agreements: </w:t>
      </w:r>
    </w:p>
    <w:p w:rsidR="00835A34" w:rsidRPr="009C6F0B" w:rsidRDefault="00835A34" w:rsidP="00835A34">
      <w:pPr>
        <w:numPr>
          <w:ilvl w:val="0"/>
          <w:numId w:val="5"/>
        </w:numPr>
        <w:tabs>
          <w:tab w:val="clear" w:pos="720"/>
          <w:tab w:val="num" w:pos="1720"/>
        </w:tabs>
        <w:ind w:leftChars="680" w:left="1720"/>
        <w:rPr>
          <w:i/>
          <w:lang w:val="en-US" w:eastAsia="zh-CN"/>
        </w:rPr>
      </w:pPr>
      <w:r w:rsidRPr="009C6F0B">
        <w:rPr>
          <w:i/>
          <w:lang w:eastAsia="zh-CN"/>
        </w:rPr>
        <w:t>Time frequency set: 14x1</w:t>
      </w:r>
    </w:p>
    <w:p w:rsidR="00835A34" w:rsidRPr="009C6F0B" w:rsidRDefault="00835A34" w:rsidP="00835A34">
      <w:pPr>
        <w:numPr>
          <w:ilvl w:val="0"/>
          <w:numId w:val="5"/>
        </w:numPr>
        <w:tabs>
          <w:tab w:val="clear" w:pos="720"/>
          <w:tab w:val="num" w:pos="1720"/>
        </w:tabs>
        <w:ind w:leftChars="680" w:left="1720"/>
        <w:rPr>
          <w:i/>
          <w:lang w:val="en-US" w:eastAsia="zh-CN"/>
        </w:rPr>
      </w:pPr>
      <w:r w:rsidRPr="009C6F0B">
        <w:rPr>
          <w:i/>
          <w:lang w:eastAsia="zh-CN"/>
        </w:rPr>
        <w:t>Number of symbols to be pre-empted: 2</w:t>
      </w:r>
    </w:p>
    <w:p w:rsidR="00835A34" w:rsidRPr="009C6F0B" w:rsidRDefault="00835A34" w:rsidP="00835A34">
      <w:pPr>
        <w:numPr>
          <w:ilvl w:val="0"/>
          <w:numId w:val="5"/>
        </w:numPr>
        <w:tabs>
          <w:tab w:val="clear" w:pos="720"/>
          <w:tab w:val="num" w:pos="1720"/>
        </w:tabs>
        <w:ind w:leftChars="680" w:left="1720"/>
        <w:rPr>
          <w:i/>
          <w:lang w:val="en-US" w:eastAsia="zh-CN"/>
        </w:rPr>
      </w:pPr>
      <w:r w:rsidRPr="009C6F0B">
        <w:rPr>
          <w:i/>
          <w:lang w:eastAsia="zh-CN"/>
        </w:rPr>
        <w:t>Starting symbol to be pre-empted: 3</w:t>
      </w:r>
    </w:p>
    <w:p w:rsidR="00835A34" w:rsidRPr="009C6F0B" w:rsidRDefault="00835A34" w:rsidP="00835A34">
      <w:pPr>
        <w:numPr>
          <w:ilvl w:val="0"/>
          <w:numId w:val="5"/>
        </w:numPr>
        <w:tabs>
          <w:tab w:val="clear" w:pos="720"/>
          <w:tab w:val="num" w:pos="1720"/>
        </w:tabs>
        <w:ind w:leftChars="680" w:left="1720"/>
        <w:rPr>
          <w:i/>
          <w:lang w:val="en-US" w:eastAsia="zh-CN"/>
        </w:rPr>
      </w:pPr>
      <w:r w:rsidRPr="009C6F0B">
        <w:rPr>
          <w:i/>
          <w:lang w:eastAsia="zh-CN"/>
        </w:rPr>
        <w:t>Test applicability for eMBB UE PI requirements: optional with UE capability signalling</w:t>
      </w:r>
    </w:p>
    <w:p w:rsidR="00835A34" w:rsidRPr="008C3BE6" w:rsidRDefault="00835A34" w:rsidP="00835A34">
      <w:pPr>
        <w:numPr>
          <w:ilvl w:val="0"/>
          <w:numId w:val="5"/>
        </w:numPr>
        <w:tabs>
          <w:tab w:val="clear" w:pos="720"/>
          <w:tab w:val="num" w:pos="1720"/>
        </w:tabs>
        <w:ind w:leftChars="680" w:left="1720"/>
        <w:rPr>
          <w:i/>
          <w:lang w:val="en-US" w:eastAsia="zh-CN"/>
        </w:rPr>
      </w:pPr>
      <w:r w:rsidRPr="009C6F0B">
        <w:rPr>
          <w:i/>
          <w:lang w:eastAsia="zh-CN"/>
        </w:rPr>
        <w:t xml:space="preserve">Antenna Configuration: 2x2 and 2x4, ULA low </w:t>
      </w:r>
    </w:p>
    <w:p w:rsidR="00835A34" w:rsidRDefault="00835A34" w:rsidP="00835A3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ere are still some open issues which will be discussed further:</w:t>
      </w:r>
    </w:p>
    <w:p w:rsidR="00835A34" w:rsidRPr="00C50613" w:rsidRDefault="00835A34" w:rsidP="00835A34">
      <w:pPr>
        <w:ind w:leftChars="500" w:left="1000"/>
        <w:rPr>
          <w:i/>
          <w:lang w:val="en-US" w:eastAsia="zh-CN"/>
        </w:rPr>
      </w:pPr>
      <w:r w:rsidRPr="00C50613">
        <w:rPr>
          <w:i/>
          <w:u w:val="single"/>
          <w:lang w:val="en-US" w:eastAsia="zh-CN"/>
        </w:rPr>
        <w:t>Open Issues</w:t>
      </w:r>
    </w:p>
    <w:p w:rsidR="00835A34" w:rsidRPr="00C50613" w:rsidRDefault="00835A34" w:rsidP="00835A34">
      <w:pPr>
        <w:numPr>
          <w:ilvl w:val="0"/>
          <w:numId w:val="6"/>
        </w:numPr>
        <w:tabs>
          <w:tab w:val="clear" w:pos="720"/>
          <w:tab w:val="num" w:pos="1720"/>
        </w:tabs>
        <w:ind w:leftChars="680" w:left="1720"/>
        <w:rPr>
          <w:i/>
          <w:lang w:val="en-US" w:eastAsia="zh-CN"/>
        </w:rPr>
      </w:pPr>
      <w:r w:rsidRPr="00C50613">
        <w:rPr>
          <w:i/>
          <w:lang w:val="en-US" w:eastAsia="zh-CN"/>
        </w:rPr>
        <w:t>Pre-emption periodicity</w:t>
      </w:r>
    </w:p>
    <w:p w:rsidR="00835A34" w:rsidRPr="00C50613" w:rsidRDefault="00835A34" w:rsidP="00835A34">
      <w:pPr>
        <w:numPr>
          <w:ilvl w:val="2"/>
          <w:numId w:val="7"/>
        </w:numPr>
        <w:rPr>
          <w:i/>
          <w:lang w:val="en-US" w:eastAsia="zh-CN"/>
        </w:rPr>
      </w:pPr>
      <w:r w:rsidRPr="00C50613">
        <w:rPr>
          <w:i/>
          <w:lang w:eastAsia="zh-CN"/>
        </w:rPr>
        <w:t xml:space="preserve">Option 1: 10% probability with non-fixed scheduling </w:t>
      </w:r>
      <w:r w:rsidRPr="00C50613">
        <w:rPr>
          <w:i/>
          <w:lang w:val="en-US" w:eastAsia="zh-CN"/>
        </w:rPr>
        <w:t xml:space="preserve">in RAN4 spec (similar to CSI-RS trigger for PMI testing, also 10% probability with fixed scheduling in RAN5 spec) </w:t>
      </w:r>
      <w:r w:rsidRPr="00C50613">
        <w:rPr>
          <w:i/>
          <w:lang w:eastAsia="zh-CN"/>
        </w:rPr>
        <w:t xml:space="preserve">within 1 radio frame  </w:t>
      </w:r>
    </w:p>
    <w:p w:rsidR="00835A34" w:rsidRPr="00C50613" w:rsidRDefault="00835A34" w:rsidP="00835A34">
      <w:pPr>
        <w:numPr>
          <w:ilvl w:val="2"/>
          <w:numId w:val="7"/>
        </w:numPr>
        <w:rPr>
          <w:i/>
          <w:lang w:val="en-US" w:eastAsia="zh-CN"/>
        </w:rPr>
      </w:pPr>
      <w:r w:rsidRPr="00C50613">
        <w:rPr>
          <w:i/>
          <w:lang w:eastAsia="zh-CN"/>
        </w:rPr>
        <w:t xml:space="preserve">Option 2: 1 slot </w:t>
      </w:r>
    </w:p>
    <w:p w:rsidR="00835A34" w:rsidRPr="00C50613" w:rsidRDefault="00835A34" w:rsidP="00835A34">
      <w:pPr>
        <w:numPr>
          <w:ilvl w:val="2"/>
          <w:numId w:val="7"/>
        </w:numPr>
        <w:rPr>
          <w:i/>
          <w:lang w:val="en-US" w:eastAsia="zh-CN"/>
        </w:rPr>
      </w:pPr>
      <w:r w:rsidRPr="00C50613">
        <w:rPr>
          <w:i/>
          <w:lang w:val="en-US" w:eastAsia="zh-CN"/>
        </w:rPr>
        <w:t xml:space="preserve">Option 3: 10% probability with fixed scheduling within 1 radio frame </w:t>
      </w:r>
    </w:p>
    <w:p w:rsidR="00835A34" w:rsidRPr="00C50613" w:rsidRDefault="00835A34" w:rsidP="00835A34">
      <w:pPr>
        <w:numPr>
          <w:ilvl w:val="0"/>
          <w:numId w:val="6"/>
        </w:numPr>
        <w:tabs>
          <w:tab w:val="clear" w:pos="720"/>
          <w:tab w:val="num" w:pos="1720"/>
        </w:tabs>
        <w:ind w:leftChars="680" w:left="1720"/>
        <w:rPr>
          <w:i/>
          <w:lang w:val="en-US" w:eastAsia="zh-CN"/>
        </w:rPr>
      </w:pPr>
      <w:r w:rsidRPr="00C50613">
        <w:rPr>
          <w:i/>
          <w:lang w:val="en-US" w:eastAsia="zh-CN"/>
        </w:rPr>
        <w:t>Channel Model</w:t>
      </w:r>
    </w:p>
    <w:p w:rsidR="00835A34" w:rsidRPr="00C50613" w:rsidRDefault="00835A34" w:rsidP="00835A34">
      <w:pPr>
        <w:numPr>
          <w:ilvl w:val="2"/>
          <w:numId w:val="8"/>
        </w:numPr>
        <w:rPr>
          <w:i/>
          <w:lang w:val="en-US" w:eastAsia="zh-CN"/>
        </w:rPr>
      </w:pPr>
      <w:r w:rsidRPr="00C50613">
        <w:rPr>
          <w:i/>
          <w:lang w:eastAsia="zh-CN"/>
        </w:rPr>
        <w:t xml:space="preserve">Option 1: TDLC300-100 </w:t>
      </w:r>
    </w:p>
    <w:p w:rsidR="00835A34" w:rsidRPr="00C50613" w:rsidRDefault="00835A34" w:rsidP="00835A34">
      <w:pPr>
        <w:numPr>
          <w:ilvl w:val="2"/>
          <w:numId w:val="8"/>
        </w:numPr>
        <w:rPr>
          <w:i/>
          <w:lang w:val="en-US" w:eastAsia="zh-CN"/>
        </w:rPr>
      </w:pPr>
      <w:r w:rsidRPr="00C50613">
        <w:rPr>
          <w:i/>
          <w:lang w:eastAsia="zh-CN"/>
        </w:rPr>
        <w:t xml:space="preserve">Option 2: TDLA30-10 </w:t>
      </w:r>
    </w:p>
    <w:p w:rsidR="00835A34" w:rsidRPr="00C50613" w:rsidRDefault="00835A34" w:rsidP="00835A34">
      <w:pPr>
        <w:numPr>
          <w:ilvl w:val="0"/>
          <w:numId w:val="6"/>
        </w:numPr>
        <w:tabs>
          <w:tab w:val="clear" w:pos="720"/>
          <w:tab w:val="num" w:pos="1720"/>
        </w:tabs>
        <w:ind w:leftChars="680" w:left="1720"/>
        <w:rPr>
          <w:i/>
          <w:lang w:val="en-US" w:eastAsia="zh-CN"/>
        </w:rPr>
      </w:pPr>
      <w:r w:rsidRPr="00C50613">
        <w:rPr>
          <w:i/>
          <w:lang w:val="en-US" w:eastAsia="zh-CN"/>
        </w:rPr>
        <w:t>FRC</w:t>
      </w:r>
    </w:p>
    <w:p w:rsidR="00835A34" w:rsidRPr="00C50613" w:rsidRDefault="00835A34" w:rsidP="00835A34">
      <w:pPr>
        <w:numPr>
          <w:ilvl w:val="2"/>
          <w:numId w:val="7"/>
        </w:numPr>
        <w:tabs>
          <w:tab w:val="num" w:pos="2440"/>
        </w:tabs>
        <w:rPr>
          <w:i/>
          <w:lang w:eastAsia="zh-CN"/>
        </w:rPr>
      </w:pPr>
      <w:r w:rsidRPr="00C50613">
        <w:rPr>
          <w:i/>
          <w:lang w:eastAsia="zh-CN"/>
        </w:rPr>
        <w:t xml:space="preserve">Option 1: 16QAM with modified FRC </w:t>
      </w:r>
    </w:p>
    <w:p w:rsidR="00835A34" w:rsidRPr="00C50613" w:rsidRDefault="00835A34" w:rsidP="00835A34">
      <w:pPr>
        <w:numPr>
          <w:ilvl w:val="2"/>
          <w:numId w:val="7"/>
        </w:numPr>
        <w:tabs>
          <w:tab w:val="num" w:pos="2440"/>
        </w:tabs>
        <w:rPr>
          <w:i/>
          <w:lang w:eastAsia="zh-CN"/>
        </w:rPr>
      </w:pPr>
      <w:r w:rsidRPr="00C50613">
        <w:rPr>
          <w:i/>
          <w:lang w:eastAsia="zh-CN"/>
        </w:rPr>
        <w:t xml:space="preserve">Option 2: QPSK </w:t>
      </w:r>
    </w:p>
    <w:p w:rsidR="00835A34" w:rsidRPr="00C50613" w:rsidRDefault="00835A34" w:rsidP="00835A34">
      <w:pPr>
        <w:numPr>
          <w:ilvl w:val="2"/>
          <w:numId w:val="7"/>
        </w:numPr>
        <w:tabs>
          <w:tab w:val="num" w:pos="2440"/>
        </w:tabs>
        <w:rPr>
          <w:rFonts w:hint="eastAsia"/>
          <w:i/>
          <w:lang w:eastAsia="zh-CN"/>
        </w:rPr>
      </w:pPr>
      <w:r w:rsidRPr="00C50613">
        <w:rPr>
          <w:i/>
          <w:lang w:eastAsia="zh-CN"/>
        </w:rPr>
        <w:lastRenderedPageBreak/>
        <w:t xml:space="preserve">Option 3: New FRC with 64QAM </w:t>
      </w:r>
    </w:p>
    <w:p w:rsidR="00835A34" w:rsidRPr="008C3BE6" w:rsidRDefault="00835A34" w:rsidP="00835A34">
      <w:pPr>
        <w:rPr>
          <w:rFonts w:hint="eastAsia"/>
          <w:lang w:val="en-US" w:eastAsia="zh-CN"/>
        </w:rPr>
      </w:pPr>
      <w:r>
        <w:rPr>
          <w:lang w:val="en-US" w:eastAsia="zh-CN"/>
        </w:rPr>
        <w:t>In this paper, based on the agreed parameters, the open issues are anlysed and our views are provided</w:t>
      </w:r>
      <w:r>
        <w:rPr>
          <w:rFonts w:hint="eastAsia"/>
          <w:lang w:val="en-US" w:eastAsia="zh-CN"/>
        </w:rPr>
        <w:t>.</w:t>
      </w:r>
    </w:p>
    <w:p w:rsidR="00835A34" w:rsidRPr="00492450" w:rsidRDefault="00835A34" w:rsidP="00835A34">
      <w:pPr>
        <w:pStyle w:val="1"/>
        <w:rPr>
          <w:rFonts w:eastAsia="宋体" w:hint="eastAsia"/>
          <w:lang w:eastAsia="zh-CN"/>
        </w:rPr>
      </w:pPr>
      <w:bookmarkStart w:id="1" w:name="OLE_LINK1"/>
      <w:bookmarkStart w:id="2" w:name="OLE_LINK2"/>
      <w:r w:rsidRPr="00492450">
        <w:rPr>
          <w:rFonts w:eastAsia="宋体" w:hint="eastAsia"/>
          <w:lang w:eastAsia="zh-CN"/>
        </w:rPr>
        <w:t>Discussion</w:t>
      </w:r>
    </w:p>
    <w:p w:rsidR="00835A34" w:rsidRPr="00F011EF" w:rsidRDefault="00835A34" w:rsidP="00835A34">
      <w:pPr>
        <w:pStyle w:val="2"/>
        <w:numPr>
          <w:ilvl w:val="1"/>
          <w:numId w:val="3"/>
        </w:numPr>
        <w:rPr>
          <w:lang w:eastAsia="zh-CN"/>
        </w:rPr>
      </w:pPr>
      <w:r>
        <w:rPr>
          <w:lang w:eastAsia="zh-CN"/>
        </w:rPr>
        <w:t>Open issues</w:t>
      </w:r>
    </w:p>
    <w:p w:rsidR="00835A34" w:rsidRDefault="00835A34" w:rsidP="00835A34">
      <w:pPr>
        <w:rPr>
          <w:lang w:val="en-US" w:eastAsia="zh-CN"/>
        </w:rPr>
      </w:pPr>
      <w:r>
        <w:rPr>
          <w:lang w:val="en-US" w:eastAsia="zh-CN"/>
        </w:rPr>
        <w:t>To verify the performance of UE eMBB service after being pre-emptied by the URLLC information, the BS notices the location of pre-emptied REs to eMBB UE by using Pre-emption Indication (PI).  After the eMBB UE receives the DCI, the pre-emptied REs will be flushed as there is no trans</w:t>
      </w:r>
      <w:r w:rsidRPr="00D008FC">
        <w:rPr>
          <w:lang w:val="en-US" w:eastAsia="zh-CN"/>
        </w:rPr>
        <w:t xml:space="preserve">mission. The </w:t>
      </w:r>
      <w:r>
        <w:rPr>
          <w:lang w:val="en-US" w:eastAsia="zh-CN"/>
        </w:rPr>
        <w:t>eMBB UE will decode the received resources after flushing the pre-emptied REs. The eMBB signal will be retransmitted if an NACK is received.</w:t>
      </w:r>
    </w:p>
    <w:p w:rsidR="00835A34" w:rsidRPr="002C22A1" w:rsidRDefault="00835A34" w:rsidP="00835A34">
      <w:pPr>
        <w:rPr>
          <w:lang w:val="en-US" w:eastAsia="zh-CN"/>
        </w:rPr>
      </w:pPr>
      <w:r w:rsidRPr="002C22A1">
        <w:rPr>
          <w:lang w:val="en-US" w:eastAsia="zh-CN"/>
        </w:rPr>
        <w:t>Regarding to the pre-emption periodicity, companies have different opinions on whether to define fixed scheduling or non-fixed scheduling. From eMBB UE side, the performance will not be affected on whether the pre-empted REs are fixed scheduling or not. In order to simplify the test, we prefer to use fixed scheduling.</w:t>
      </w:r>
    </w:p>
    <w:p w:rsidR="00835A34" w:rsidRDefault="00835A34" w:rsidP="00835A34">
      <w:pPr>
        <w:rPr>
          <w:b/>
          <w:lang w:val="en-US" w:eastAsia="zh-CN"/>
        </w:rPr>
      </w:pPr>
      <w:r w:rsidRPr="008F7CD5">
        <w:rPr>
          <w:b/>
          <w:lang w:val="en-US" w:eastAsia="zh-CN"/>
        </w:rPr>
        <w:t xml:space="preserve">Proposal 1: </w:t>
      </w:r>
      <w:r>
        <w:rPr>
          <w:b/>
          <w:lang w:val="en-US" w:eastAsia="zh-CN"/>
        </w:rPr>
        <w:t xml:space="preserve">We propose </w:t>
      </w:r>
      <w:r w:rsidRPr="008F7CD5">
        <w:rPr>
          <w:b/>
          <w:lang w:val="en-US" w:eastAsia="zh-CN"/>
        </w:rPr>
        <w:t>10% probability with fixed scheduling within 1 radio frame</w:t>
      </w:r>
      <w:r>
        <w:rPr>
          <w:b/>
          <w:lang w:val="en-US" w:eastAsia="zh-CN"/>
        </w:rPr>
        <w:t xml:space="preserve"> for pre-emption periodicity.</w:t>
      </w:r>
    </w:p>
    <w:p w:rsidR="00835A34" w:rsidRDefault="00835A34" w:rsidP="00835A34">
      <w:pPr>
        <w:rPr>
          <w:lang w:val="en-US" w:eastAsia="zh-CN"/>
        </w:rPr>
      </w:pPr>
      <w:r>
        <w:rPr>
          <w:lang w:val="en-US" w:eastAsia="zh-CN"/>
        </w:rPr>
        <w:t>When considering the propagation condition and coding rate. We can use a good propagation condition with a moderate coding rate for the test as we do not expect the eMBB UEs are always affected by URLLC pre-emption or there is no effect at all.</w:t>
      </w:r>
    </w:p>
    <w:p w:rsidR="00835A34" w:rsidRPr="00AC0414" w:rsidRDefault="00835A34" w:rsidP="00835A34">
      <w:pPr>
        <w:rPr>
          <w:b/>
          <w:lang w:val="en-US" w:eastAsia="zh-CN"/>
        </w:rPr>
      </w:pPr>
      <w:r w:rsidRPr="00AC0414">
        <w:rPr>
          <w:b/>
          <w:lang w:val="en-US" w:eastAsia="zh-CN"/>
        </w:rPr>
        <w:t xml:space="preserve">Proposal 2: We propose to use </w:t>
      </w:r>
      <w:r w:rsidRPr="00AC0414">
        <w:rPr>
          <w:b/>
          <w:lang w:eastAsia="zh-CN"/>
        </w:rPr>
        <w:t>TDLA30-10 as the Channel-model</w:t>
      </w:r>
      <w:r>
        <w:rPr>
          <w:b/>
          <w:lang w:eastAsia="zh-CN"/>
        </w:rPr>
        <w:t xml:space="preserve"> and 16QAM as the coding rate.</w:t>
      </w:r>
    </w:p>
    <w:p w:rsidR="00835A34" w:rsidRPr="00EB2538" w:rsidRDefault="00835A34" w:rsidP="00835A34">
      <w:pPr>
        <w:rPr>
          <w:lang w:eastAsia="zh-CN"/>
        </w:rPr>
      </w:pPr>
      <w:r>
        <w:rPr>
          <w:lang w:eastAsia="zh-CN"/>
        </w:rPr>
        <w:t xml:space="preserve">RAN4 has agreed to use 14x1 as the time frequency set and the number of pre-empted symbol is 2, </w:t>
      </w:r>
      <w:r>
        <w:rPr>
          <w:lang w:val="en-US" w:eastAsia="zh-CN"/>
        </w:rPr>
        <w:t>some key parameters related to this performance requirements are listed in table below:</w:t>
      </w:r>
    </w:p>
    <w:p w:rsidR="00835A34" w:rsidRPr="00F67800" w:rsidRDefault="00835A34" w:rsidP="00835A34">
      <w:pPr>
        <w:jc w:val="center"/>
        <w:rPr>
          <w:rFonts w:hint="eastAsia"/>
          <w:lang w:eastAsia="zh-CN"/>
        </w:rPr>
      </w:pPr>
      <w:r>
        <w:rPr>
          <w:lang w:eastAsia="zh-CN"/>
        </w:rPr>
        <w:t>Table 2.1-1 Key parameters for pre-emption test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4265"/>
      </w:tblGrid>
      <w:tr w:rsidR="00835A34" w:rsidRPr="009C2400" w:rsidTr="005C09A4">
        <w:tc>
          <w:tcPr>
            <w:tcW w:w="4524" w:type="dxa"/>
            <w:shd w:val="clear" w:color="auto" w:fill="auto"/>
          </w:tcPr>
          <w:p w:rsidR="00835A34" w:rsidRPr="009C2400" w:rsidRDefault="00835A34" w:rsidP="005C09A4">
            <w:pPr>
              <w:jc w:val="center"/>
              <w:rPr>
                <w:b/>
                <w:lang w:val="en-US" w:eastAsia="zh-CN"/>
              </w:rPr>
            </w:pPr>
            <w:r w:rsidRPr="009C2400">
              <w:rPr>
                <w:b/>
                <w:lang w:val="en-US" w:eastAsia="zh-CN"/>
              </w:rPr>
              <w:t>Parameters</w:t>
            </w:r>
          </w:p>
        </w:tc>
        <w:tc>
          <w:tcPr>
            <w:tcW w:w="4265" w:type="dxa"/>
            <w:shd w:val="clear" w:color="auto" w:fill="auto"/>
          </w:tcPr>
          <w:p w:rsidR="00835A34" w:rsidRPr="009C2400" w:rsidRDefault="00835A34" w:rsidP="005C09A4">
            <w:pPr>
              <w:jc w:val="center"/>
              <w:rPr>
                <w:b/>
                <w:lang w:val="en-US" w:eastAsia="zh-CN"/>
              </w:rPr>
            </w:pPr>
            <w:r w:rsidRPr="009C2400">
              <w:rPr>
                <w:b/>
                <w:lang w:val="en-US" w:eastAsia="zh-CN"/>
              </w:rPr>
              <w:t xml:space="preserve">Values </w:t>
            </w:r>
          </w:p>
        </w:tc>
      </w:tr>
      <w:tr w:rsidR="00835A34" w:rsidRPr="009C2400" w:rsidTr="005C09A4">
        <w:tc>
          <w:tcPr>
            <w:tcW w:w="4524" w:type="dxa"/>
            <w:shd w:val="clear" w:color="auto" w:fill="auto"/>
          </w:tcPr>
          <w:p w:rsidR="00835A34" w:rsidRPr="009C2400" w:rsidRDefault="00835A34" w:rsidP="005C09A4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ime frequency </w:t>
            </w:r>
            <w:r>
              <w:rPr>
                <w:rFonts w:hint="eastAsia"/>
                <w:lang w:eastAsia="zh-CN"/>
              </w:rPr>
              <w:t>set</w:t>
            </w:r>
          </w:p>
        </w:tc>
        <w:tc>
          <w:tcPr>
            <w:tcW w:w="4265" w:type="dxa"/>
            <w:shd w:val="clear" w:color="auto" w:fill="auto"/>
          </w:tcPr>
          <w:p w:rsidR="00835A34" w:rsidRPr="009C2400" w:rsidRDefault="00835A34" w:rsidP="005C09A4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835A34" w:rsidRPr="009C2400" w:rsidTr="005C09A4">
        <w:tc>
          <w:tcPr>
            <w:tcW w:w="4524" w:type="dxa"/>
            <w:shd w:val="clear" w:color="auto" w:fill="auto"/>
          </w:tcPr>
          <w:p w:rsidR="00835A34" w:rsidRPr="00EA4294" w:rsidRDefault="00835A34" w:rsidP="005C09A4">
            <w:pPr>
              <w:jc w:val="center"/>
              <w:rPr>
                <w:lang w:val="en-US" w:eastAsia="zh-CN"/>
              </w:rPr>
            </w:pPr>
            <w:r w:rsidRPr="00EA4294">
              <w:rPr>
                <w:rFonts w:ascii="CG Times (WN)" w:hAnsi="CG Times (WN)" w:hint="eastAsia"/>
              </w:rPr>
              <w:t>T</w:t>
            </w:r>
            <w:r w:rsidRPr="00EA4294">
              <w:rPr>
                <w:rFonts w:ascii="CG Times (WN)" w:hAnsi="CG Times (WN)"/>
                <w:vertAlign w:val="subscript"/>
              </w:rPr>
              <w:softHyphen/>
              <w:t>INT</w:t>
            </w:r>
          </w:p>
        </w:tc>
        <w:tc>
          <w:tcPr>
            <w:tcW w:w="4265" w:type="dxa"/>
            <w:shd w:val="clear" w:color="auto" w:fill="auto"/>
          </w:tcPr>
          <w:p w:rsidR="00835A34" w:rsidRPr="00EA4294" w:rsidRDefault="00835A34" w:rsidP="005C09A4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10% of the radio frame</w:t>
            </w:r>
          </w:p>
        </w:tc>
      </w:tr>
      <w:tr w:rsidR="00835A34" w:rsidRPr="009C2400" w:rsidTr="005C09A4">
        <w:tc>
          <w:tcPr>
            <w:tcW w:w="4524" w:type="dxa"/>
            <w:shd w:val="clear" w:color="auto" w:fill="auto"/>
          </w:tcPr>
          <w:p w:rsidR="00835A34" w:rsidRPr="009C2400" w:rsidRDefault="00835A34" w:rsidP="005C09A4">
            <w:pPr>
              <w:jc w:val="center"/>
              <w:rPr>
                <w:lang w:val="en-US" w:eastAsia="zh-CN"/>
              </w:rPr>
            </w:pPr>
            <w:r w:rsidRPr="009C2400">
              <w:rPr>
                <w:rFonts w:ascii="宋体" w:hAnsi="宋体" w:hint="eastAsia"/>
                <w:lang w:val="en-US" w:eastAsia="zh-CN"/>
              </w:rPr>
              <w:t>μ</w:t>
            </w:r>
          </w:p>
        </w:tc>
        <w:tc>
          <w:tcPr>
            <w:tcW w:w="4265" w:type="dxa"/>
            <w:shd w:val="clear" w:color="auto" w:fill="auto"/>
          </w:tcPr>
          <w:p w:rsidR="00835A34" w:rsidRPr="009C2400" w:rsidRDefault="00835A34" w:rsidP="005C09A4">
            <w:pPr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835A34" w:rsidRPr="009C2400" w:rsidTr="005C09A4">
        <w:tc>
          <w:tcPr>
            <w:tcW w:w="4524" w:type="dxa"/>
            <w:shd w:val="clear" w:color="auto" w:fill="auto"/>
          </w:tcPr>
          <w:p w:rsidR="00835A34" w:rsidRPr="009C2400" w:rsidRDefault="00835A34" w:rsidP="005C09A4">
            <w:pPr>
              <w:jc w:val="center"/>
              <w:rPr>
                <w:rFonts w:ascii="宋体" w:hAnsi="宋体" w:hint="eastAsia"/>
                <w:lang w:val="en-US" w:eastAsia="zh-CN"/>
              </w:rPr>
            </w:pPr>
            <w:r w:rsidRPr="009C2400">
              <w:rPr>
                <w:rFonts w:ascii="宋体" w:hAnsi="宋体" w:hint="eastAsia"/>
                <w:lang w:val="en-US" w:eastAsia="zh-CN"/>
              </w:rPr>
              <w:t>μ</w:t>
            </w:r>
            <w:r w:rsidRPr="009C2400">
              <w:rPr>
                <w:rFonts w:ascii="宋体" w:hAnsi="宋体"/>
                <w:vertAlign w:val="subscript"/>
                <w:lang w:val="en-US" w:eastAsia="zh-CN"/>
              </w:rPr>
              <w:t>INT</w:t>
            </w:r>
          </w:p>
        </w:tc>
        <w:tc>
          <w:tcPr>
            <w:tcW w:w="4265" w:type="dxa"/>
            <w:shd w:val="clear" w:color="auto" w:fill="auto"/>
          </w:tcPr>
          <w:p w:rsidR="00835A34" w:rsidRPr="009C2400" w:rsidRDefault="00835A34" w:rsidP="005C09A4">
            <w:pPr>
              <w:jc w:val="center"/>
              <w:rPr>
                <w:rFonts w:ascii="CG Times (WN)" w:hAnsi="CG Times (WN)" w:hint="eastAsia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0</w:t>
            </w:r>
          </w:p>
        </w:tc>
      </w:tr>
      <w:tr w:rsidR="00835A34" w:rsidRPr="009C2400" w:rsidTr="005C09A4">
        <w:tc>
          <w:tcPr>
            <w:tcW w:w="4524" w:type="dxa"/>
            <w:shd w:val="clear" w:color="auto" w:fill="auto"/>
          </w:tcPr>
          <w:p w:rsidR="00835A34" w:rsidRPr="009C2400" w:rsidRDefault="00835A34" w:rsidP="005C09A4">
            <w:pPr>
              <w:jc w:val="center"/>
              <w:rPr>
                <w:rFonts w:ascii="宋体" w:hAnsi="宋体" w:hint="eastAsia"/>
                <w:lang w:val="en-US" w:eastAsia="zh-CN"/>
              </w:rPr>
            </w:pPr>
            <w:r w:rsidRPr="009C2400">
              <w:rPr>
                <w:rFonts w:ascii="宋体" w:hAnsi="宋体" w:hint="eastAsia"/>
                <w:lang w:val="en-US" w:eastAsia="zh-CN"/>
              </w:rPr>
              <w:t>P</w:t>
            </w:r>
            <w:r w:rsidRPr="009C2400">
              <w:rPr>
                <w:rFonts w:ascii="宋体" w:hAnsi="宋体"/>
                <w:lang w:val="en-US" w:eastAsia="zh-CN"/>
              </w:rPr>
              <w:t>I bitmap</w:t>
            </w:r>
          </w:p>
        </w:tc>
        <w:tc>
          <w:tcPr>
            <w:tcW w:w="4265" w:type="dxa"/>
            <w:shd w:val="clear" w:color="auto" w:fill="auto"/>
          </w:tcPr>
          <w:p w:rsidR="00835A34" w:rsidRPr="009C2400" w:rsidRDefault="00835A34" w:rsidP="005C09A4">
            <w:pPr>
              <w:jc w:val="center"/>
              <w:rPr>
                <w:rFonts w:ascii="CG Times (WN)" w:hAnsi="CG Times (WN)"/>
                <w:lang w:val="en-US" w:eastAsia="zh-CN"/>
              </w:rPr>
            </w:pPr>
            <w:r>
              <w:rPr>
                <w:rFonts w:ascii="CG Times (WN)" w:hAnsi="CG Times (WN)"/>
                <w:lang w:val="en-US" w:eastAsia="zh-CN"/>
              </w:rPr>
              <w:t>‘000110</w:t>
            </w:r>
            <w:r w:rsidRPr="009C2400">
              <w:rPr>
                <w:rFonts w:ascii="CG Times (WN)" w:hAnsi="CG Times (WN)"/>
                <w:lang w:val="en-US" w:eastAsia="zh-CN"/>
              </w:rPr>
              <w:t>00000000’</w:t>
            </w:r>
          </w:p>
        </w:tc>
      </w:tr>
      <w:bookmarkEnd w:id="1"/>
      <w:bookmarkEnd w:id="2"/>
    </w:tbl>
    <w:p w:rsidR="00835A34" w:rsidRDefault="00835A34" w:rsidP="00835A34">
      <w:pPr>
        <w:rPr>
          <w:lang w:eastAsia="zh-CN"/>
        </w:rPr>
      </w:pPr>
    </w:p>
    <w:p w:rsidR="00835A34" w:rsidRPr="008008A7" w:rsidRDefault="00835A34" w:rsidP="00835A34">
      <w:pPr>
        <w:rPr>
          <w:rFonts w:hint="eastAsia"/>
          <w:b/>
          <w:lang w:eastAsia="zh-CN"/>
        </w:rPr>
      </w:pPr>
      <w:r w:rsidRPr="008008A7">
        <w:rPr>
          <w:b/>
          <w:lang w:eastAsia="zh-CN"/>
        </w:rPr>
        <w:t xml:space="preserve">Proposal 3: We propose the PI bitmap is </w:t>
      </w:r>
      <w:r w:rsidRPr="008008A7">
        <w:rPr>
          <w:rFonts w:ascii="CG Times (WN)" w:hAnsi="CG Times (WN)"/>
          <w:b/>
          <w:lang w:val="en-US" w:eastAsia="zh-CN"/>
        </w:rPr>
        <w:t>‘00011000000000’.</w:t>
      </w:r>
    </w:p>
    <w:p w:rsidR="00835A34" w:rsidRPr="000A4C5A" w:rsidRDefault="00835A34" w:rsidP="00835A34">
      <w:pPr>
        <w:pStyle w:val="1"/>
        <w:rPr>
          <w:rFonts w:hint="eastAsia"/>
          <w:lang w:eastAsia="zh-CN"/>
        </w:rPr>
      </w:pPr>
      <w:r>
        <w:rPr>
          <w:rFonts w:hint="eastAsia"/>
          <w:lang w:eastAsia="zh-CN"/>
        </w:rPr>
        <w:t>Proposals</w:t>
      </w:r>
    </w:p>
    <w:p w:rsidR="00835A34" w:rsidRDefault="00835A34" w:rsidP="00835A3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</w:t>
      </w:r>
      <w:r>
        <w:rPr>
          <w:lang w:val="en-US" w:eastAsia="zh-CN"/>
        </w:rPr>
        <w:t>we discussed the open issues for pre-emption. Our proposals are listed below:</w:t>
      </w:r>
    </w:p>
    <w:p w:rsidR="00835A34" w:rsidRDefault="00835A34" w:rsidP="00835A34">
      <w:pPr>
        <w:rPr>
          <w:b/>
          <w:noProof/>
          <w:lang w:val="en-US" w:eastAsia="zh-CN"/>
        </w:rPr>
      </w:pPr>
      <w:r w:rsidRPr="008F7CD5">
        <w:rPr>
          <w:b/>
          <w:lang w:val="en-US" w:eastAsia="zh-CN"/>
        </w:rPr>
        <w:t xml:space="preserve">Proposal 1: </w:t>
      </w:r>
      <w:r>
        <w:rPr>
          <w:b/>
          <w:lang w:val="en-US" w:eastAsia="zh-CN"/>
        </w:rPr>
        <w:t xml:space="preserve">We propose </w:t>
      </w:r>
      <w:r w:rsidRPr="008F7CD5">
        <w:rPr>
          <w:b/>
          <w:lang w:val="en-US" w:eastAsia="zh-CN"/>
        </w:rPr>
        <w:t>10% probability with fixed scheduling within 1 radio frame</w:t>
      </w:r>
      <w:r>
        <w:rPr>
          <w:b/>
          <w:lang w:val="en-US" w:eastAsia="zh-CN"/>
        </w:rPr>
        <w:t xml:space="preserve"> for pre-emption periodicity.</w:t>
      </w:r>
    </w:p>
    <w:p w:rsidR="00835A34" w:rsidRPr="00AC0414" w:rsidRDefault="00835A34" w:rsidP="00835A34">
      <w:pPr>
        <w:rPr>
          <w:b/>
          <w:lang w:val="en-US" w:eastAsia="zh-CN"/>
        </w:rPr>
      </w:pPr>
      <w:r w:rsidRPr="00AC0414">
        <w:rPr>
          <w:b/>
          <w:lang w:val="en-US" w:eastAsia="zh-CN"/>
        </w:rPr>
        <w:t xml:space="preserve">Proposal 2: We propose to use </w:t>
      </w:r>
      <w:r w:rsidRPr="00AC0414">
        <w:rPr>
          <w:b/>
          <w:lang w:eastAsia="zh-CN"/>
        </w:rPr>
        <w:t>TDLA30-10 as the Channel-model</w:t>
      </w:r>
      <w:r>
        <w:rPr>
          <w:b/>
          <w:lang w:eastAsia="zh-CN"/>
        </w:rPr>
        <w:t xml:space="preserve"> and 16QAM as the coding rate.</w:t>
      </w:r>
    </w:p>
    <w:p w:rsidR="00835A34" w:rsidRPr="00CD66C9" w:rsidRDefault="00835A34" w:rsidP="00835A34">
      <w:pPr>
        <w:rPr>
          <w:rFonts w:hint="eastAsia"/>
          <w:b/>
          <w:lang w:eastAsia="zh-CN"/>
        </w:rPr>
      </w:pPr>
      <w:r w:rsidRPr="008008A7">
        <w:rPr>
          <w:b/>
          <w:lang w:eastAsia="zh-CN"/>
        </w:rPr>
        <w:t xml:space="preserve">Proposal 3: We propose the PI bitmap is </w:t>
      </w:r>
      <w:r w:rsidRPr="008008A7">
        <w:rPr>
          <w:rFonts w:ascii="CG Times (WN)" w:hAnsi="CG Times (WN)"/>
          <w:b/>
          <w:lang w:val="en-US" w:eastAsia="zh-CN"/>
        </w:rPr>
        <w:t>‘00011000000000’.</w:t>
      </w:r>
    </w:p>
    <w:p w:rsidR="00835A34" w:rsidRPr="004A3E04" w:rsidRDefault="00835A34" w:rsidP="00835A34">
      <w:pPr>
        <w:pStyle w:val="1"/>
        <w:rPr>
          <w:rFonts w:ascii="Times New Roman" w:eastAsia="宋体" w:hAnsi="Times New Roman" w:hint="eastAsia"/>
          <w:sz w:val="20"/>
          <w:lang w:eastAsia="zh-CN"/>
        </w:rPr>
      </w:pPr>
      <w:r w:rsidRPr="000A4C5A">
        <w:rPr>
          <w:rFonts w:hint="eastAsia"/>
        </w:rPr>
        <w:t>Reference</w:t>
      </w:r>
    </w:p>
    <w:p w:rsidR="00835A34" w:rsidRPr="00752D6B" w:rsidRDefault="00835A34" w:rsidP="00835A34">
      <w:pPr>
        <w:pStyle w:val="a8"/>
        <w:numPr>
          <w:ilvl w:val="0"/>
          <w:numId w:val="2"/>
        </w:numPr>
        <w:adjustRightInd w:val="0"/>
        <w:spacing w:after="180"/>
        <w:contextualSpacing/>
        <w:jc w:val="left"/>
        <w:rPr>
          <w:rFonts w:ascii="Times New Roman" w:hAnsi="Times New Roman"/>
          <w:color w:val="000000"/>
          <w:lang w:val="en-US"/>
        </w:rPr>
      </w:pPr>
      <w:bookmarkStart w:id="3" w:name="_Hlt174273057"/>
      <w:bookmarkStart w:id="4" w:name="_Ref508638450"/>
      <w:bookmarkStart w:id="5" w:name="_Ref3386619"/>
      <w:bookmarkStart w:id="6" w:name="_Ref174151459"/>
      <w:bookmarkStart w:id="7" w:name="_Ref189809556"/>
      <w:bookmarkEnd w:id="0"/>
      <w:bookmarkEnd w:id="3"/>
      <w:r w:rsidRPr="00690140">
        <w:rPr>
          <w:rFonts w:ascii="Times New Roman" w:hAnsi="Times New Roman"/>
          <w:color w:val="000000"/>
          <w:lang w:val="en-US"/>
        </w:rPr>
        <w:t>R</w:t>
      </w:r>
      <w:bookmarkEnd w:id="4"/>
      <w:r>
        <w:rPr>
          <w:rFonts w:ascii="Times New Roman" w:hAnsi="Times New Roman"/>
          <w:color w:val="000000"/>
          <w:lang w:val="en-US"/>
        </w:rPr>
        <w:t>4-2002428</w:t>
      </w:r>
      <w:r w:rsidRPr="00690140">
        <w:rPr>
          <w:rFonts w:ascii="Times New Roman" w:hAnsi="Times New Roman"/>
          <w:color w:val="000000"/>
          <w:lang w:val="en-US"/>
        </w:rPr>
        <w:t>, “</w:t>
      </w:r>
      <w:r>
        <w:rPr>
          <w:rFonts w:ascii="Times New Roman" w:hAnsi="Times New Roman"/>
          <w:color w:val="000000"/>
          <w:lang w:val="en-US"/>
        </w:rPr>
        <w:t>Way forward for</w:t>
      </w:r>
      <w:r w:rsidRPr="00752D6B">
        <w:rPr>
          <w:rFonts w:ascii="Times New Roman" w:hAnsi="Times New Roman"/>
          <w:color w:val="000000"/>
          <w:lang w:val="en-US"/>
        </w:rPr>
        <w:t xml:space="preserve"> NR URLLC </w:t>
      </w:r>
      <w:r>
        <w:rPr>
          <w:rFonts w:ascii="Times New Roman" w:hAnsi="Times New Roman"/>
          <w:color w:val="000000"/>
          <w:lang w:val="en-US"/>
        </w:rPr>
        <w:t>performance requirements”, Intel Corporation</w:t>
      </w:r>
      <w:r w:rsidRPr="00752D6B">
        <w:rPr>
          <w:rFonts w:ascii="Times New Roman" w:hAnsi="Times New Roman"/>
          <w:color w:val="000000"/>
          <w:lang w:val="en-US"/>
        </w:rPr>
        <w:t>.</w:t>
      </w:r>
      <w:bookmarkEnd w:id="5"/>
      <w:bookmarkEnd w:id="6"/>
      <w:bookmarkEnd w:id="7"/>
    </w:p>
    <w:p w:rsidR="00835A34" w:rsidRPr="00B56393" w:rsidRDefault="00835A34" w:rsidP="00835A34">
      <w:pPr>
        <w:ind w:left="720"/>
        <w:rPr>
          <w:lang w:val="en-US" w:eastAsia="zh-CN"/>
        </w:rPr>
      </w:pPr>
    </w:p>
    <w:p w:rsidR="00835A34" w:rsidRPr="00690140" w:rsidRDefault="00835A34" w:rsidP="00835A34">
      <w:pPr>
        <w:ind w:left="720"/>
        <w:rPr>
          <w:rFonts w:hint="eastAsia"/>
          <w:lang w:val="en-US" w:eastAsia="zh-CN"/>
        </w:rPr>
      </w:pPr>
    </w:p>
    <w:p w:rsidR="0065540C" w:rsidRDefault="00835A34">
      <w:bookmarkStart w:id="8" w:name="_GoBack"/>
      <w:bookmarkEnd w:id="8"/>
    </w:p>
    <w:sectPr w:rsidR="0065540C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EB10847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142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1A376CA7"/>
    <w:multiLevelType w:val="hybridMultilevel"/>
    <w:tmpl w:val="413E4A96"/>
    <w:lvl w:ilvl="0" w:tplc="F0F0D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2D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088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69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32E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0C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443B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ED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1C1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E7C3F96"/>
    <w:multiLevelType w:val="hybridMultilevel"/>
    <w:tmpl w:val="4D1EE73E"/>
    <w:lvl w:ilvl="0" w:tplc="FAB47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1E87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548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02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D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07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04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3D54BA"/>
    <w:multiLevelType w:val="hybridMultilevel"/>
    <w:tmpl w:val="432EA07A"/>
    <w:lvl w:ilvl="0" w:tplc="FAB47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47A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E9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87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548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02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D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07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04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4481D7E"/>
    <w:multiLevelType w:val="hybridMultilevel"/>
    <w:tmpl w:val="2026AAC2"/>
    <w:lvl w:ilvl="0" w:tplc="E3DCF976">
      <w:start w:val="7"/>
      <w:numFmt w:val="bullet"/>
      <w:lvlText w:val="-"/>
      <w:lvlJc w:val="left"/>
      <w:pPr>
        <w:ind w:left="1556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6" w15:restartNumberingAfterBreak="0">
    <w:nsid w:val="76D4749B"/>
    <w:multiLevelType w:val="hybridMultilevel"/>
    <w:tmpl w:val="77A0B9FC"/>
    <w:lvl w:ilvl="0" w:tplc="FAB47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1E87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548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02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4D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071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04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E45"/>
    <w:rsid w:val="000217DB"/>
    <w:rsid w:val="000274F2"/>
    <w:rsid w:val="001775B7"/>
    <w:rsid w:val="00184462"/>
    <w:rsid w:val="0018718E"/>
    <w:rsid w:val="0027055E"/>
    <w:rsid w:val="002920E1"/>
    <w:rsid w:val="002B085E"/>
    <w:rsid w:val="00323B6C"/>
    <w:rsid w:val="00353E45"/>
    <w:rsid w:val="003703B0"/>
    <w:rsid w:val="003775FB"/>
    <w:rsid w:val="0037761F"/>
    <w:rsid w:val="004F2C65"/>
    <w:rsid w:val="00676411"/>
    <w:rsid w:val="007D0FFE"/>
    <w:rsid w:val="007D5E88"/>
    <w:rsid w:val="00835A34"/>
    <w:rsid w:val="008F01B8"/>
    <w:rsid w:val="009431FB"/>
    <w:rsid w:val="009A7EB5"/>
    <w:rsid w:val="009D5853"/>
    <w:rsid w:val="00AF6F25"/>
    <w:rsid w:val="00B544FE"/>
    <w:rsid w:val="00B76A22"/>
    <w:rsid w:val="00B9447D"/>
    <w:rsid w:val="00C25F9F"/>
    <w:rsid w:val="00CA7A01"/>
    <w:rsid w:val="00D61B0F"/>
    <w:rsid w:val="00E21D11"/>
    <w:rsid w:val="00E537F6"/>
    <w:rsid w:val="00E82E69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0CF3AE-0131-4D0F-BBDF-5FA50AF9B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35A34"/>
    <w:pPr>
      <w:spacing w:after="180"/>
      <w:jc w:val="both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835A3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835A3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835A34"/>
    <w:pPr>
      <w:framePr w:wrap="around" w:vAnchor="text" w:hAnchor="text" w:y="1"/>
      <w:numPr>
        <w:ilvl w:val="2"/>
      </w:numPr>
      <w:spacing w:before="120"/>
      <w:ind w:left="0"/>
      <w:outlineLvl w:val="2"/>
    </w:pPr>
    <w:rPr>
      <w:rFonts w:eastAsia="Times New Roman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835A34"/>
    <w:pPr>
      <w:framePr w:wrap="around"/>
      <w:numPr>
        <w:ilvl w:val="3"/>
      </w:numPr>
      <w:outlineLvl w:val="3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"/>
    <w:rsid w:val="00835A3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835A3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basedOn w:val="a2"/>
    <w:link w:val="3"/>
    <w:rsid w:val="00835A34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basedOn w:val="a2"/>
    <w:link w:val="4"/>
    <w:rsid w:val="00835A34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835A34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835A34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835A34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835A34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835A34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835A34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835A34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a8">
    <w:name w:val="List Paragraph"/>
    <w:basedOn w:val="a1"/>
    <w:link w:val="Char0"/>
    <w:uiPriority w:val="34"/>
    <w:qFormat/>
    <w:rsid w:val="00835A34"/>
    <w:pPr>
      <w:suppressAutoHyphens/>
      <w:overflowPunct w:val="0"/>
      <w:autoSpaceDE w:val="0"/>
      <w:autoSpaceDN w:val="0"/>
      <w:spacing w:after="120"/>
      <w:ind w:left="720"/>
      <w:textAlignment w:val="baseline"/>
    </w:pPr>
    <w:rPr>
      <w:rFonts w:ascii="Arial" w:eastAsia="等线" w:hAnsi="Arial"/>
      <w:lang w:eastAsia="zh-CN"/>
    </w:rPr>
  </w:style>
  <w:style w:type="character" w:customStyle="1" w:styleId="Char0">
    <w:name w:val="列出段落 Char"/>
    <w:link w:val="a8"/>
    <w:uiPriority w:val="34"/>
    <w:locked/>
    <w:rsid w:val="00835A34"/>
    <w:rPr>
      <w:rFonts w:ascii="Arial" w:eastAsia="等线" w:hAnsi="Arial" w:cs="Times New Roman"/>
      <w:kern w:val="0"/>
      <w:sz w:val="20"/>
      <w:szCs w:val="20"/>
      <w:lang w:val="en-GB"/>
    </w:rPr>
  </w:style>
  <w:style w:type="paragraph" w:styleId="a6">
    <w:name w:val="header"/>
    <w:basedOn w:val="a1"/>
    <w:link w:val="Char1"/>
    <w:uiPriority w:val="99"/>
    <w:semiHidden/>
    <w:unhideWhenUsed/>
    <w:rsid w:val="00835A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2"/>
    <w:link w:val="a6"/>
    <w:uiPriority w:val="99"/>
    <w:semiHidden/>
    <w:rsid w:val="00835A3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3489</Characters>
  <Application>Microsoft Office Word</Application>
  <DocSecurity>0</DocSecurity>
  <Lines>29</Lines>
  <Paragraphs>8</Paragraphs>
  <ScaleCrop>false</ScaleCrop>
  <Company>Huawei Technologies Co.,Ltd.</Company>
  <LinksUpToDate>false</LinksUpToDate>
  <CharactersWithSpaces>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</cp:revision>
  <dcterms:created xsi:type="dcterms:W3CDTF">2020-04-10T11:50:00Z</dcterms:created>
  <dcterms:modified xsi:type="dcterms:W3CDTF">2020-04-10T11:50:00Z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1586519406</vt:lpwstr>
  </property>
  <property fmtid="{D5CDD505-2E9C-101B-9397-08002B2CF9AE}" pid="6" name="_2015_ms_pID_725343">
    <vt:lpwstr>(2)B+WrKrmSVUdY37XWYEarSOwZFBqrtdY3w0tXIyyk9WB8L6ChnKYvfqx/9xRcJjONO3sAPzwW
cFOv/R6SpQ6h6ntYG67mU0VnMzLATyMUMap8GUuEA54oxPc9ojmX0jig+sukKV0u93JwSUTn
obPRNLrW+962p48etYCj2JXrhuzqkUUXiaMR5b6oV8t/PA6DlHu401eb0s9IV63fkjUkEud4
E4CuwQM+Zk1mhLm+RG</vt:lpwstr>
  </property>
  <property fmtid="{D5CDD505-2E9C-101B-9397-08002B2CF9AE}" pid="7" name="_2015_ms_pID_7253431">
    <vt:lpwstr>L+GOlS8bzsVZchQhrW5HpieQgd7dbdFvyA6Q1QDG19/g7O12P9WJcR
ctmaFQL7QCh+RURCLhZGztLRR3H71vXisufCpWh3jMZYX4NE0KnsjRDJXvMfZCPgDm2X7jTb
09ar3edVEdksfD/OvejvaCCx99mpj6TeM0vj8xWm161NepbWI9JnhQ4IjjjvZ/GV7rIfi5kd
Z4M0XVk42/7XH2lQ</vt:lpwstr>
  </property>
</Properties>
</file>